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40" w:lineRule="exact"/>
        <w:jc w:val="left"/>
        <w:rPr>
          <w:rFonts w:hint="eastAsia" w:ascii="黑体" w:hAnsi="黑体" w:eastAsia="黑体"/>
          <w:sz w:val="30"/>
          <w:szCs w:val="30"/>
        </w:rPr>
      </w:pPr>
      <w:bookmarkStart w:id="0" w:name="红头"/>
      <w:r>
        <w:rPr>
          <w:rFonts w:hint="eastAsia" w:ascii="黑体" w:hAnsi="黑体" w:eastAsia="黑体"/>
          <w:sz w:val="30"/>
          <w:szCs w:val="30"/>
        </w:rPr>
        <w:t>附件</w:t>
      </w:r>
    </w:p>
    <w:p>
      <w:pPr>
        <w:spacing w:line="440" w:lineRule="exact"/>
        <w:jc w:val="left"/>
        <w:rPr>
          <w:rFonts w:hint="eastAsia" w:ascii="黑体" w:hAnsi="黑体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20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</w:t>
      </w:r>
      <w:r>
        <w:rPr>
          <w:rFonts w:hint="default" w:ascii="宋体" w:hAnsi="宋体" w:eastAsia="宋体"/>
          <w:b/>
          <w:sz w:val="44"/>
          <w:szCs w:val="44"/>
          <w:lang w:eastAsia="zh-CN"/>
        </w:rPr>
        <w:t>2</w:t>
      </w:r>
      <w:r>
        <w:rPr>
          <w:rFonts w:hint="eastAsia" w:ascii="宋体" w:hAnsi="宋体" w:eastAsia="宋体"/>
          <w:b/>
          <w:sz w:val="44"/>
          <w:szCs w:val="44"/>
        </w:rPr>
        <w:t>年度食品安全国家标准立项计划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（征求意见稿）</w:t>
      </w:r>
    </w:p>
    <w:p>
      <w:pPr>
        <w:spacing w:line="440" w:lineRule="exact"/>
        <w:jc w:val="center"/>
        <w:outlineLvl w:val="1"/>
        <w:rPr>
          <w:rFonts w:hint="eastAsia" w:ascii="宋体" w:hAnsi="宋体" w:eastAsia="宋体"/>
          <w:b/>
          <w:sz w:val="44"/>
          <w:szCs w:val="44"/>
        </w:rPr>
      </w:pPr>
    </w:p>
    <w:tbl>
      <w:tblPr>
        <w:tblStyle w:val="7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876"/>
        <w:gridCol w:w="988"/>
        <w:gridCol w:w="4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建议项目名称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制定/修订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建议承担单位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食品添加剂标准 10项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食品用香料通则（GB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29938-2020）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国家食品安全风险评估中心、中国香料香精化妆品工业协会、上海香料研究所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 L-精氨酸（GB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28306-2012）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国家食品安全风险评估中心、中国生物发酵产业协会、山东省食品药品检验研究院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食品添加剂甘氨酸(氨基乙酸)（GB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25542-2010）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四川省食品药品检验检测院、上海市质量监督检验技术研究院、上海市食品添加剂和配料行业协会、湖南省产商品质量检验研究院、宁波检验检疫科学技术研究院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食品添加剂海藻酸钠（又名褐藻酸钠）（GB 1886.243-2016）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中国水产科学研究院黄海水产研究所、中国食品添加剂和配料协会、中国藻业协会、科信食品与健康信息交流中心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食品添加剂抗坏血酸棕榈酸酯（GB 1886.230-2016）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科信食品与健康信息交流中心、发酵行业生产力促进中心、天津市食品安全检测技术研究院、深圳市计量质量检测研究院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食品添加剂辣椒橙（GB 1886.105-2016）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江西省疾病预防控制中心、南昌海关技术中心、广州海关技术中心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食品添加剂明胶（GB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6783-2013）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北京化工大学、中国日用化工协会明胶分会、国家轻工业三胶产品质量监督检测中心（北京）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食品添加剂乳酸（GB 1886.173-2016）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中国食品添加剂和配料协会、国家食品安全风险评估中心、大连大学、发酵行业生产力促进中心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食品添加剂微晶纤维素（GB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1886.103-2015）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上海市质量监督检验技术研究院、上海市食品添加剂和配料行业协会、华中农业大学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食品添加剂橡子壳棕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中国食品添加剂和配料协会、青岛大学、发酵行业生产力促进中心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食品产品标准 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坚果与籽类食品（GB 19300-2014）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中国食品工业协会、天津市卫生健康监督所、安徽省食品药品检验研究院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熟肉制品（GB 2726-2016）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中国肉类食品综合研究中心、北京市疾病预防控制中心、成都市食品药品检验研究院、东北农业大学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生产经营规范标准 3项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食品辐照加工卫生规范（GB 18524-2016）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中国农业科学院原子能利用研究所、四川省原子能研究院、上海市农业科学院作物所、国家食品安全风险评估中心、江苏省里下河地区农业科学研究所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食品经营过程卫生规范（GB 31621-2014）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after="2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国家食品安全风险评估中心、上海市食品化妆品质量安全管理协会、中国连锁经营协会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腌腊肉制品生产卫生规范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pacing w:after="240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中国肉类食品综合研究中心、北京市疾病预防控制中心、中国肉类协会、成都市食品药品检验研究院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理化检验方法与规程标准 20项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水产品及其制品中河豚毒素的测定（GB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5009.206-2016）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浙江省疾病预防控制中心、中国水产科学研究院黄海水产研究所、大连民族大学、国家食品安全风险评估中心、毒素类检验方法食品安全国家标准协作组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食品中桔青霉素的测定（GB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5009.222-2016）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浙江省疾病预防控制中心、大连民族大学、青岛海关技术中心、毒素类检验方法食品安全国家标准协作组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食品中展青霉素的测定（GB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5009.185-2016）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国家粮食和物资储备局科学研究院、浙江省疾病预防控制中心、青岛海关技术中心、潍坊市疾病预防控制中心、毒素类检验方法食品安全国家标准协作组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食品中黄曲霉毒素B族和G族的测定（GB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5009.22-2016）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国家粮食和物资储备局科学研究院、浙江省疾病预防控制中心、深圳海关食品检验检疫技术中心、毒素类检验方法食品安全国家标准协作组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食品中黄曲霉毒素M族的测定（GB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5009.24-2016）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浙江省疾病预防控制中心、国家粮食和物资储备局科学研究院、深圳海关食品检验检疫技术中心、毒素类检验方法食品安全国家标准协作组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食品中赭曲霉毒素A的测定（GB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5009.96-2016）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浙江省疾病预防控制中心、国家粮食和物资储备局科学研究院、潍坊医学院、毒素类检验方法食品安全国家标准协作组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食品中丙烯酰胺的测定（GB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5009.204-2014）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江苏省疾病预防控制中心、北京市疾病预防控制中心、浙江省疾病预防控制中心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食品中灰分的测定（GB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5009.4-2016）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湖北省疾病预防控制中心、杭州海关技术中心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</w:t>
            </w: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  <w:lang w:eastAsia="zh-CN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有机酸的测定（GB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5009.157-2016）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哈尔滨海关技术中心、厦门市食品药品质量检验研究院、杭州海关技术中心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食品中对羟基苯甲酸酯类的测定（GB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5009.31-2016）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南京海关动植物与食品检测中心、北京市疾病预防控制中心、广东省食品检验所（广东省酒类检测中心）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食品中乙二胺四乙酸盐的测定（GB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5009.278-2016）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湖南省产商品质量检验研究院、上海海关动植物与食品检验检疫技术中心、南昌海关技术中心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食品接触材料及制品环氧乙烷、环氧丙烷的测定和迁移量的测定和迁移量的测定（GB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31604.27-2016）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上海海关工业品与原材料检测技术中心、湖南省产商品质量检验研究院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食品中水分的测定（GB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5009.3-2016）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湖北省疾病预防控制中心、北京市食品安全监控和风险评估中心（北京市食品检验所）、国家食品安全风险评估中心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食品中脂肪的测定（GB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5009.6-2016）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江南大学、厦门海关技术中心、国家市场监督管理总局食品审评中心、国家食品安全风险评估中心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食品中多种真菌毒素的测定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国家食品安全风险评估中心、国家粮食和物资储备局科学研究院、潍坊医学院、毒素类检验方法食品安全国家标准协作组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食品中白僵菌素和恩镰孢菌素的测定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国家粮食和物资储备局科学研究院、天津海关动植物与食品检测中心、辽宁省食品检验检测院、毒素类检验方法食品安全国家标准协作组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食品中交链孢毒素的测定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江南大学、安徽省疾病预防控制中心、国家食品安全风险评估中心、毒素类检验方法食品安全国家标准协作组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食品中索马甜的测定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山东省食品药品检验研究院、北京市疾病预防控制中心、辽宁省食品检验检测院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食品接触材料及制品 2,2,4,4-四甲基-1,3-环丁二醇迁移量的测定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广州海关技术中心、厦门市产品质量监督检验院、中国合格评定国家认可中心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食品接触材料及制品 苯甲酸、苯二甲酸和苯三甲酸迁移量的测定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南京海关危险货物与包装检测中心、中国合格评定国家认可中心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微生物检验方法与规程标准 2项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食品微生物学检验大肠埃希氏菌计数（GB 4789.38-2012）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深圳海关食品检验检疫技术中心、厦门海关技术中心、青岛海关技术中心、广州海关技术中心、国家食品安全风险评估中心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食品微生物学检验肉毒梭菌及肉毒毒素检验（GB 4789.12-2016）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国家食品安全风险评估中心、青岛海关技术中心、湖南省产商品质量检验研究院、东北农业大学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营养与特殊膳食食品标准4项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食品营养强化剂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硒蛋白（GB 1903.28-2018）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湖北省疾病预防控制中心、国家食品安全风险评估中心、恩施州疾病预防控制中心、恩施土家族苗族自治州公共检验检测中心/国家富硒产品质量检验检测中心（湖北）、恩施土家族苗族自治州农业科学院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食品营养强化剂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醋酸视黄酯（醋酸维生素A）（GB</w:t>
            </w:r>
            <w:r>
              <w:rPr>
                <w:rFonts w:hint="default" w:ascii="仿宋_GB2312" w:hAnsi="仿宋_GB2312" w:cs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1903.31-2018）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国家食品安全风险评估中心、安徽医科大学、上海市质量监督检验技术研究院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食品营养强化剂 L-盐酸赖氨酸（GB 1903.1-2015）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修订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东北农业大学、国家食品安全风险评估中心、中国营养保健食品协会、北京市食品检验研究院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肥胖、减脂手术全营养配方食品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制定</w:t>
            </w:r>
          </w:p>
        </w:tc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北京协和医院、国家食品安全风险评估中心、安徽医科大学、中国科学技术大学、安徽医科大学附属六安医院（六安市人民医院）、江苏省人民医院（南京医科大学第一附属医院）、中国科学技术大学附属第一医院（安徽省立医院）</w:t>
            </w:r>
          </w:p>
        </w:tc>
      </w:tr>
    </w:tbl>
    <w:p>
      <w:pPr>
        <w:spacing w:line="440" w:lineRule="exact"/>
        <w:jc w:val="center"/>
        <w:outlineLvl w:val="1"/>
        <w:rPr>
          <w:rFonts w:hint="eastAsia" w:ascii="宋体" w:hAnsi="宋体" w:eastAsia="宋体"/>
          <w:b/>
          <w:sz w:val="44"/>
          <w:szCs w:val="44"/>
        </w:rPr>
      </w:pPr>
    </w:p>
    <w:p>
      <w:pPr>
        <w:spacing w:line="440" w:lineRule="exact"/>
        <w:jc w:val="center"/>
        <w:outlineLvl w:val="1"/>
        <w:rPr>
          <w:rFonts w:hint="eastAsia" w:ascii="宋体" w:hAnsi="宋体" w:eastAsia="宋体"/>
          <w:b/>
          <w:sz w:val="44"/>
          <w:szCs w:val="44"/>
        </w:rPr>
      </w:pPr>
    </w:p>
    <w:bookmarkEnd w:id="0"/>
    <w:p>
      <w:pPr>
        <w:rPr>
          <w:rFonts w:ascii="仿宋_GB2312"/>
          <w:szCs w:val="32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6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883"/>
    <w:rsid w:val="000D5576"/>
    <w:rsid w:val="003D4CEB"/>
    <w:rsid w:val="00460AE5"/>
    <w:rsid w:val="007669C2"/>
    <w:rsid w:val="007D2883"/>
    <w:rsid w:val="008F392A"/>
    <w:rsid w:val="1E1E7A15"/>
    <w:rsid w:val="1F756019"/>
    <w:rsid w:val="1FF73FC8"/>
    <w:rsid w:val="24DB28FE"/>
    <w:rsid w:val="3E711489"/>
    <w:rsid w:val="4FFE08AD"/>
    <w:rsid w:val="50BD492D"/>
    <w:rsid w:val="5799B2EF"/>
    <w:rsid w:val="5DDFB69A"/>
    <w:rsid w:val="5E7FD30A"/>
    <w:rsid w:val="5FFB2E3E"/>
    <w:rsid w:val="6A5C3F27"/>
    <w:rsid w:val="6E778093"/>
    <w:rsid w:val="6EF7FEF6"/>
    <w:rsid w:val="71CFA48F"/>
    <w:rsid w:val="737C2DDC"/>
    <w:rsid w:val="75977B83"/>
    <w:rsid w:val="75B7B464"/>
    <w:rsid w:val="765E3229"/>
    <w:rsid w:val="77FFBB4B"/>
    <w:rsid w:val="7BF567E9"/>
    <w:rsid w:val="7BFCC6D4"/>
    <w:rsid w:val="7BFFD114"/>
    <w:rsid w:val="7F59B9BB"/>
    <w:rsid w:val="7F7F0789"/>
    <w:rsid w:val="7F7F2C0C"/>
    <w:rsid w:val="7FF67827"/>
    <w:rsid w:val="7FFECC2B"/>
    <w:rsid w:val="7FFFAB48"/>
    <w:rsid w:val="9BAEA680"/>
    <w:rsid w:val="9FFF31DA"/>
    <w:rsid w:val="B73E1559"/>
    <w:rsid w:val="BA7B23C6"/>
    <w:rsid w:val="BAE54FF9"/>
    <w:rsid w:val="BFDF0AE9"/>
    <w:rsid w:val="BFFEDE16"/>
    <w:rsid w:val="CEBD4257"/>
    <w:rsid w:val="CFFF08F5"/>
    <w:rsid w:val="DD62A27C"/>
    <w:rsid w:val="DDFFE817"/>
    <w:rsid w:val="DF6FF168"/>
    <w:rsid w:val="DFADA335"/>
    <w:rsid w:val="DFEAC65F"/>
    <w:rsid w:val="DFFB2DFC"/>
    <w:rsid w:val="EDEF53B8"/>
    <w:rsid w:val="F1B33931"/>
    <w:rsid w:val="F1FFA538"/>
    <w:rsid w:val="F57C1C82"/>
    <w:rsid w:val="F7EDFB1B"/>
    <w:rsid w:val="F8FC13AB"/>
    <w:rsid w:val="FE56E816"/>
    <w:rsid w:val="FE73EC6E"/>
    <w:rsid w:val="FF6E9084"/>
    <w:rsid w:val="FF770125"/>
    <w:rsid w:val="FFA5D69E"/>
    <w:rsid w:val="FFAE9AB0"/>
    <w:rsid w:val="FFBDF491"/>
    <w:rsid w:val="FFBFCFC2"/>
    <w:rsid w:val="FFDCF2AB"/>
    <w:rsid w:val="FFE618AC"/>
    <w:rsid w:val="FFEA44A9"/>
    <w:rsid w:val="FFF572F0"/>
    <w:rsid w:val="FFFE30FC"/>
    <w:rsid w:val="FFFFFE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rFonts w:eastAsia="宋体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6">
    <w:name w:val="Subtitle"/>
    <w:basedOn w:val="1"/>
    <w:next w:val="1"/>
    <w:link w:val="13"/>
    <w:qFormat/>
    <w:uiPriority w:val="0"/>
    <w:pPr>
      <w:spacing w:before="240" w:after="60" w:line="312" w:lineRule="auto"/>
      <w:outlineLvl w:val="1"/>
    </w:pPr>
    <w:rPr>
      <w:rFonts w:ascii="Cambria" w:hAnsi="Cambria" w:eastAsia="楷体_GB2312"/>
      <w:b/>
      <w:bCs/>
      <w:kern w:val="28"/>
      <w:szCs w:val="32"/>
    </w:rPr>
  </w:style>
  <w:style w:type="character" w:customStyle="1" w:styleId="9">
    <w:name w:val="标题 1 Char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0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3">
    <w:name w:val="副标题 Char"/>
    <w:link w:val="6"/>
    <w:qFormat/>
    <w:uiPriority w:val="0"/>
    <w:rPr>
      <w:rFonts w:ascii="Cambria" w:hAnsi="Cambria" w:eastAsia="楷体_GB2312"/>
      <w:b/>
      <w:bCs/>
      <w:kern w:val="28"/>
      <w:sz w:val="32"/>
      <w:szCs w:val="32"/>
    </w:rPr>
  </w:style>
  <w:style w:type="paragraph" w:customStyle="1" w:styleId="14">
    <w:name w:val="样式1"/>
    <w:basedOn w:val="1"/>
    <w:qFormat/>
    <w:uiPriority w:val="0"/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Powerise</Company>
  <Pages>3</Pages>
  <Words>13</Words>
  <Characters>78</Characters>
  <Lines>1</Lines>
  <Paragraphs>1</Paragraphs>
  <TotalTime>28</TotalTime>
  <ScaleCrop>false</ScaleCrop>
  <LinksUpToDate>false</LinksUpToDate>
  <CharactersWithSpaces>90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2015-12-23T17:13:00Z</dcterms:created>
  <dc:creator>vv</dc:creator>
  <cp:lastModifiedBy>wjw</cp:lastModifiedBy>
  <cp:lastPrinted>2022-06-03T06:13:00Z</cp:lastPrinted>
  <dcterms:modified xsi:type="dcterms:W3CDTF">2022-06-01T16:57:50Z</dcterms:modified>
  <dc:title>卫 生 部 司（局）便 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